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2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inline distT="0" distB="0" distL="0" distR="0">
                  <wp:extent cx="1092200" cy="1092200"/>
                  <wp:effectExtent l="0" t="0" r="0" b="0"/>
                  <wp:docPr id="582551445" name="Picture">
</wp:docPr>
                  <a:graphic>
                    <a:graphicData uri="http://schemas.openxmlformats.org/drawingml/2006/picture">
                      <pic:pic>
                        <pic:nvPicPr>
                          <pic:cNvPr id="582551445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635000" cy="571500"/>
                  <wp:effectExtent l="0" t="0" r="0" b="0"/>
                  <wp:docPr id="1103410599" name="Picture">
</wp:docPr>
                  <a:graphic>
                    <a:graphicData uri="http://schemas.openxmlformats.org/drawingml/2006/picture">
                      <pic:pic>
                        <pic:nvPicPr>
                          <pic:cNvPr id="1103410599" name="Picture"/>
                          <pic:cNvPicPr/>
                        </pic:nvPicPr>
                        <pic:blipFill>
                          <a:blip r:embed="img_0_0_3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71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ЕВРАЗИЙСКИЙ ЭКОНОМИЧЕСКИЙ СОЮЗ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Заявитель: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ОБЩЕСТВО С ОГРАНИЧЕННОЙ ОТВЕТСТВЕННОСТЬЮ "СОВРЕМЕННОЕ ПРОФЕССИОНАЛЬНОЕ ОБОРУДОВАНИЕ", Место нахождения: 125080, Россия, город Москва, шоссе Волоколамское, дом 2, комната 104, ОГРН: 1147746113316, Номер телефона: +7 4952340035, Адрес электронной почты: info@mp-equip.ru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В лице: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Генеральный директор Пещерский Алексей Валерьевич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заявляет, что   </w:t>
            </w:r>
            <w:r>
              <w:rPr>
                <w:rFonts w:ascii="Arial" w:hAnsi="Arial" w:eastAsia="Arial" w:cs="Arial"/>
                <w:color w:val="000000"/>
                <w:sz w:val="14"/>
              </w:rPr>
              <w:t xml:space="preserve">Оборудование холодильное:, Шкафы холодильные, шкафы морозильные, шкафы среднетемпературные, камеры холодильные, камеры морозильные, шкафы шоковой заморозки и охлаждения, камеры шоковой заморозки и охлаждения, витрины холодильные, витрины морозильные, витрины настольные, витрины кондитерские, витрины островные, шкафы винные, лари холодильные, лари морозильные, лари лабораторные, салат-бары, столы шведские охлаждаемые, ванны охлаждаемые для линий раздачи блюд, саладетты, бонеты, столы холодильные, столы морозильные, столы комбинированные, столы универсальные, столы для пиццы, столы для приготовления сэндвичей, столы-саладетты, холодильники барные, кегераторы, охладители для пивных кег, минибары, горки холодильные, горки морозильные, мини-горки для супермаркетов, лари для мороженого, витрины для мороженого, лари холодильные импульсного спроса, лари морозильные импульсного спроса, холодильные тумбы, торговая марка: «Tefcold»</w:t>
              <w:br/>
            </w:r>
            <w:r>
              <w:rPr>
                <w:rFonts w:ascii="Arial" w:hAnsi="Arial" w:eastAsia="Arial" w:cs="Arial"/>
                <w:color w:val="000000"/>
                <w:sz w:val="14"/>
                <w:b w:val="true"/>
              </w:rPr>
              <w:t xml:space="preserve">Изготовитель: </w:t>
            </w:r>
            <w:r>
              <w:rPr>
                <w:rFonts w:ascii="Arial" w:hAnsi="Arial" w:eastAsia="Arial" w:cs="Arial"/>
                <w:color w:val="000000"/>
                <w:sz w:val="14"/>
              </w:rPr>
              <w:t xml:space="preserve">«Tefcold A/S», Место нахождения: Дания, Klokkestobervej 12 DK-8800 Viborg, Denmark, </w:t>
              <w:br/>
              <w:t xml:space="preserve">Коды ТН ВЭД ЕАЭС: 8418509009</w:t>
              <w:br/>
              <w:t xml:space="preserve">Серийный выпуск,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Соответствует требованиям   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ТР ТС 004/2011 О безопасности низковольтного оборудования; ТР ТС 010/2011 О безопасности машин и оборудования; ТР ТС 020/2011 Электромагнитная совместимость технических средств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100-24/09-21 выдан 24.09.2021  испытательной лабораторией "Испытательная лаборатория Общества с ограниченной ответственностью «МосСтандарт», аттестат аккредитации РОСС RU.31112.ИЛ0039 от 11.11.2020"; Схема декларирования: 1д;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Дополнительная информация </w:t>
            </w:r>
            <w:r>
              <w:rPr>
                <w:rFonts w:ascii="Arial" w:hAnsi="Arial" w:eastAsia="Arial" w:cs="Arial"/>
                <w:color w:val="000000"/>
                <w:sz w:val="14"/>
              </w:rPr>
              <w:t xml:space="preserve">Стандарты и иные нормативные документы: ГОСТ 12.2.007.0-75, "Система стандартов безопасности труда. Изделия электротехнические. Общие требования безопасности", раздел 8; Стандарты и иные нормативные документы: ГОСТ 12.2.003-91, "Система стандартов безопасности труда. Оборудование производственное. Общие требования безопасности"; Стандарты и иные нормативные документы: ГОСТ 30804.6.2-2013 (IEC 61000-6-2:2005), "Совместимость технических средств электромагнитная. Устойчивость к электромагнитным помехам технических средств, применяемых в промышленных зонах. Требования и методы испытаний"; Стандарты и иные нормативные документы: ГОСТ 30804.6.4-2013 (IEC 61000-6-4:2006), "Совместимость технических средств электромагнитная. Электромагнитные помехи от технических средств, применяемых в промышленных зонах. Нормы и методы испытаний", разделы 4, 6–9; Условия и сроки хранения: Дата изготовления, срок годности, условия хранения  указаны в прилагаемой к продукции товаросопроводительной документации и/или на упаковке и/или каждой единице продукции.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23.09.2026</w:t>
            </w: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 включительно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М.П.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Пещерский Алексей Валерьевич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(подпись)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(Ф. И. О. заявителя)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Регистрационный номер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ЕАЭС N RU Д-DK.РА01.В.10264/21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Дата регистрации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24.09.2021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200" w:right="380" w:bottom="40" w:left="92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.png" Type="http://schemas.openxmlformats.org/officeDocument/2006/relationships/image" Target="media/img_0_0_1.png"/>
 <Relationship Id="img_0_0_3.png" Type="http://schemas.openxmlformats.org/officeDocument/2006/relationships/image" Target="media/img_0_0_3.png"/>
</Relationships>

</file>

<file path=docProps/app.xml><?xml version="1.0" encoding="utf-8"?>
<Properties xmlns="http://schemas.openxmlformats.org/officeDocument/2006/extended-properties">
  <Application>JasperReports Library version 6.4.0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